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112B" w:rsidRPr="001D112B" w:rsidRDefault="001D112B" w:rsidP="001D112B">
      <w:pPr>
        <w:pStyle w:val="1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t>ПОЛИТИКА ИП МАНОХИНА В.С. В ОТНОШЕНИИ ОБРАБОТКИ ПЕРСОНАЛЬНЫХ ДАННЫХ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color w:val="0F1115"/>
          <w:sz w:val="21"/>
          <w:szCs w:val="21"/>
        </w:rPr>
        <w:t>СПИСОК СОКРАЩЕНИЙ И ОПРЕДЕЛЕНИЙ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Автоматизированная обработка персональных данных</w:t>
      </w:r>
      <w:r w:rsidRPr="001D112B">
        <w:rPr>
          <w:color w:val="0F1115"/>
          <w:sz w:val="21"/>
          <w:szCs w:val="21"/>
        </w:rPr>
        <w:t xml:space="preserve"> — обработка персональных данных с помощью средств вычислительной техники;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ИП</w:t>
      </w:r>
      <w:r w:rsidRPr="001D112B">
        <w:rPr>
          <w:color w:val="0F1115"/>
          <w:sz w:val="21"/>
          <w:szCs w:val="21"/>
        </w:rPr>
        <w:t xml:space="preserve"> – Индивидуальный предприниматель Манохина Вера Сергеевна (ОГРНИП: 317665800158991, ИНН: 666400716193, адрес: 620085, Свердловская обл., г. Екатеринбург, пер. Снегирей, д. 3), являющаяся правообладателем комбинированного товарного знака «</w:t>
      </w:r>
      <w:proofErr w:type="spellStart"/>
      <w:r w:rsidRPr="001D112B">
        <w:rPr>
          <w:color w:val="0F1115"/>
          <w:sz w:val="21"/>
          <w:szCs w:val="21"/>
        </w:rPr>
        <w:t>Добродел</w:t>
      </w:r>
      <w:proofErr w:type="spellEnd"/>
      <w:r w:rsidRPr="001D112B">
        <w:rPr>
          <w:color w:val="0F1115"/>
          <w:sz w:val="21"/>
          <w:szCs w:val="21"/>
        </w:rPr>
        <w:t>» (свидетельство № 583439, дата приоритета 04.08.2015 г., зарегистрирован 10.08.2016 г.);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Близкие родственники</w:t>
      </w:r>
      <w:r w:rsidRPr="001D112B">
        <w:rPr>
          <w:color w:val="0F1115"/>
          <w:sz w:val="21"/>
          <w:szCs w:val="21"/>
        </w:rPr>
        <w:t xml:space="preserve"> – родственники по прямой восходящей и нисходящей линии (родители и дети, дедушки, бабушки и внуки), полнородные и неполнородные (имеющие общих отца или мать) братья и сестры, супруг или супруга, а также приравненные к ним лица в рамках закона;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Блокирование персональных данных</w:t>
      </w:r>
      <w:r w:rsidRPr="001D112B">
        <w:rPr>
          <w:color w:val="0F1115"/>
          <w:sz w:val="21"/>
          <w:szCs w:val="21"/>
        </w:rPr>
        <w:t xml:space="preserve"> — временное прекращение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(за исключением случаев, когда обработка необходима для уточнения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);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Веб-браузер</w:t>
      </w:r>
      <w:r w:rsidRPr="001D112B">
        <w:rPr>
          <w:color w:val="0F1115"/>
          <w:sz w:val="21"/>
          <w:szCs w:val="21"/>
        </w:rPr>
        <w:t xml:space="preserve"> – программное обеспечение, используемое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предназначенное для просмотра информации Веб-ресурсов в сети Интернет;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Веб-ресурс</w:t>
      </w:r>
      <w:r w:rsidRPr="001D112B">
        <w:rPr>
          <w:color w:val="0F1115"/>
          <w:sz w:val="21"/>
          <w:szCs w:val="21"/>
        </w:rPr>
        <w:t xml:space="preserve"> – информационная система, использующая технологии представления и передачи данных для оказания информационных услуг в сети Интернет;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Доступ к информации</w:t>
      </w:r>
      <w:r w:rsidRPr="001D112B">
        <w:rPr>
          <w:color w:val="0F1115"/>
          <w:sz w:val="21"/>
          <w:szCs w:val="21"/>
        </w:rPr>
        <w:t xml:space="preserve"> — возможность получения информации и ее использование (в частности копирование, модификация или уничтожение информации; получение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возможности ознакомления с информацией, в том числе при помощи технических средств);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Информационная система персональных данных</w:t>
      </w:r>
      <w:r w:rsidRPr="001D112B">
        <w:rPr>
          <w:color w:val="0F1115"/>
          <w:sz w:val="21"/>
          <w:szCs w:val="21"/>
        </w:rPr>
        <w:t xml:space="preserve"> — совокупность содержащихся в базах данных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обеспечивающих их обработку информационных технологий и технических средств;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Клиент</w:t>
      </w:r>
      <w:r w:rsidRPr="001D112B">
        <w:rPr>
          <w:color w:val="0F1115"/>
          <w:sz w:val="21"/>
          <w:szCs w:val="21"/>
        </w:rPr>
        <w:t xml:space="preserve"> — физическое лицо, индивидуальный предприниматель, юридическое лицо, имеющее намерение заключить с ИП договор на оказание услуг/агентский договор.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Конфиденциальность персональных данных</w:t>
      </w:r>
      <w:r w:rsidRPr="001D112B">
        <w:rPr>
          <w:color w:val="0F1115"/>
          <w:sz w:val="21"/>
          <w:szCs w:val="21"/>
        </w:rPr>
        <w:t xml:space="preserve"> — режим ограниченного доступа, включающий в себя требование не раскрывать третьим лицам и не допускать распространение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без согласия на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разрешенных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для распространения или наличия иного основания согласно действующему законодательству Российской Федерации;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Материальный носитель персональных данных</w:t>
      </w:r>
      <w:r w:rsidRPr="001D112B">
        <w:rPr>
          <w:color w:val="0F1115"/>
          <w:sz w:val="21"/>
          <w:szCs w:val="21"/>
        </w:rPr>
        <w:t xml:space="preserve"> — материальный объект, используемый для закрепления и хранения информации. В целях настоящей Политики под материальным носителем понимается бумажный документ, диск, дискета, флэш-карта и т.п.;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Обезличивание персональных данных</w:t>
      </w:r>
      <w:r w:rsidRPr="001D112B">
        <w:rPr>
          <w:color w:val="0F1115"/>
          <w:sz w:val="21"/>
          <w:szCs w:val="21"/>
        </w:rPr>
        <w:t xml:space="preserve"> — действия, в результате которых становится невозможным без использования дополнительной информации определить принадлежность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конкретному Субъекту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производимые в соответствии с Приказом Роскомнадзора от 05.09.2013 №996 «Об утверждении требований и методов по обезличиванию персональных данных»;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Уничтожение персональных данных</w:t>
      </w:r>
      <w:r w:rsidRPr="001D112B">
        <w:rPr>
          <w:color w:val="0F1115"/>
          <w:sz w:val="21"/>
          <w:szCs w:val="21"/>
        </w:rPr>
        <w:t xml:space="preserve"> — действия, в результате которых становится невозможным восстановить содержание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в информационной системе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(или) в результате которых уничтожаются материальные носители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Обработка персональных данных</w:t>
      </w:r>
      <w:r w:rsidRPr="001D112B">
        <w:rPr>
          <w:color w:val="0F1115"/>
          <w:sz w:val="21"/>
          <w:szCs w:val="21"/>
        </w:rPr>
        <w:t xml:space="preserve"> — любое действие или совокупность действий ИП, совершаемых с использованием средств автоматизации или без использования таких средств с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 xml:space="preserve">Оператор </w:t>
      </w:r>
      <w:proofErr w:type="spellStart"/>
      <w:r w:rsidRPr="001D112B">
        <w:rPr>
          <w:rStyle w:val="ac"/>
          <w:rFonts w:eastAsiaTheme="majorEastAsia"/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– ИП, организующий и (или) осуществляющий обработку персональных данных самостоятельно или совместно с другими лицами, а также определяющий цели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состав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подлежащих обработке, действия (операции), совершаемые с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Ответственное лицо</w:t>
      </w:r>
      <w:r w:rsidRPr="001D112B">
        <w:rPr>
          <w:color w:val="0F1115"/>
          <w:sz w:val="21"/>
          <w:szCs w:val="21"/>
        </w:rPr>
        <w:t xml:space="preserve"> — работник ИП, назначенный ответственным в части выполнения локальных актов ИП по вопросам обработки персональных данных;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Персональные данные</w:t>
      </w:r>
      <w:r w:rsidRPr="001D112B">
        <w:rPr>
          <w:color w:val="0F1115"/>
          <w:sz w:val="21"/>
          <w:szCs w:val="21"/>
        </w:rPr>
        <w:t xml:space="preserve"> — любая информация, относящаяся к прямо или косвенно определенному или определяемому физическому лицу (Субъекту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);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 xml:space="preserve">Персональные данные, разрешенные Субъектом </w:t>
      </w:r>
      <w:proofErr w:type="spellStart"/>
      <w:r w:rsidRPr="001D112B">
        <w:rPr>
          <w:rStyle w:val="ac"/>
          <w:rFonts w:eastAsiaTheme="majorEastAsia"/>
          <w:color w:val="0F1115"/>
          <w:sz w:val="21"/>
          <w:szCs w:val="21"/>
        </w:rPr>
        <w:t>ПДн</w:t>
      </w:r>
      <w:proofErr w:type="spellEnd"/>
      <w:r w:rsidRPr="001D112B">
        <w:rPr>
          <w:rStyle w:val="ac"/>
          <w:rFonts w:eastAsiaTheme="majorEastAsia"/>
          <w:color w:val="0F1115"/>
          <w:sz w:val="21"/>
          <w:szCs w:val="21"/>
        </w:rPr>
        <w:t xml:space="preserve"> для распространения</w:t>
      </w:r>
      <w:r w:rsidRPr="001D112B">
        <w:rPr>
          <w:color w:val="0F1115"/>
          <w:sz w:val="21"/>
          <w:szCs w:val="21"/>
        </w:rPr>
        <w:t xml:space="preserve"> — персональные данные, доступ неограниченного круга лиц к которым предоставлен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путем дачи согласия на обработку персональных данных, разрешенных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для распространения в порядке, предусмотренном Федеральным законом №152-ФЗ;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Предоставление персональных данных</w:t>
      </w:r>
      <w:r w:rsidRPr="001D112B">
        <w:rPr>
          <w:color w:val="0F1115"/>
          <w:sz w:val="21"/>
          <w:szCs w:val="21"/>
        </w:rPr>
        <w:t xml:space="preserve"> — действия, направленные на раскрытие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определенному лицу или определенному кругу лиц;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lastRenderedPageBreak/>
        <w:t>Представитель</w:t>
      </w:r>
      <w:r w:rsidRPr="001D112B">
        <w:rPr>
          <w:color w:val="0F1115"/>
          <w:sz w:val="21"/>
          <w:szCs w:val="21"/>
        </w:rPr>
        <w:t xml:space="preserve"> — физическое лицо, являющееся представителем физического или юридического лица, полномочия которого основаны на доверенности, договоре, законе либо акте уполномоченного на то государственного органа или органа местного самоуправления;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Распространение персональных данных</w:t>
      </w:r>
      <w:r w:rsidRPr="001D112B">
        <w:rPr>
          <w:color w:val="0F1115"/>
          <w:sz w:val="21"/>
          <w:szCs w:val="21"/>
        </w:rPr>
        <w:t xml:space="preserve"> — действия, направленные на раскрытие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неопределенному кругу лиц, в том числе обнародование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в средствах массовой информации, размещение в информационно-телекоммуникационных сетях или предоставление доступа к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каким-либо иным способом;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 xml:space="preserve">Субъект </w:t>
      </w:r>
      <w:proofErr w:type="spellStart"/>
      <w:r w:rsidRPr="001D112B">
        <w:rPr>
          <w:rStyle w:val="ac"/>
          <w:rFonts w:eastAsiaTheme="majorEastAsia"/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— физическое лицо, которое прямо или косвенно определено с помощью персональных данных. В рамках настоящей Политики:</w:t>
      </w:r>
    </w:p>
    <w:p w:rsidR="001D112B" w:rsidRPr="001D112B" w:rsidRDefault="001D112B" w:rsidP="001D112B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клиент ИП (индивидуальный предприниматель, самозанятый, либо представитель клиента (в том числе представитель юридического лица);</w:t>
      </w:r>
    </w:p>
    <w:p w:rsidR="001D112B" w:rsidRPr="001D112B" w:rsidRDefault="001D112B" w:rsidP="001D112B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пользователь сайта (индивидуальный предприниматель, самозанятый, либо представитель юридического лица);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rStyle w:val="ac"/>
          <w:rFonts w:eastAsiaTheme="majorEastAsia"/>
          <w:color w:val="0F1115"/>
          <w:sz w:val="21"/>
          <w:szCs w:val="21"/>
        </w:rPr>
        <w:t>Трансграничная передача персональных данных</w:t>
      </w:r>
      <w:r w:rsidRPr="001D112B">
        <w:rPr>
          <w:color w:val="0F1115"/>
          <w:sz w:val="21"/>
          <w:szCs w:val="21"/>
        </w:rPr>
        <w:t xml:space="preserve"> — передача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на территорию иностранного государства органу власти иностранного государства, иностранному физическому лицу или иностранному юридическому лицу. Осуществляется в соответствии с Федеральным законом №152-ФЗ и может быть запрещена или ограничена в целях защиты основ конституционного строя Российской Федерации, нравственности, здоровья, прав и законных интересов граждан, обеспечения обороны страны и безопасности государства;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proofErr w:type="spellStart"/>
      <w:r w:rsidRPr="001D112B">
        <w:rPr>
          <w:rStyle w:val="ac"/>
          <w:rFonts w:eastAsiaTheme="majorEastAsia"/>
          <w:color w:val="0F1115"/>
          <w:sz w:val="21"/>
          <w:szCs w:val="21"/>
        </w:rPr>
        <w:t>Cookie</w:t>
      </w:r>
      <w:proofErr w:type="spellEnd"/>
      <w:r w:rsidRPr="001D112B">
        <w:rPr>
          <w:rStyle w:val="ac"/>
          <w:rFonts w:eastAsiaTheme="majorEastAsia"/>
          <w:color w:val="0F1115"/>
          <w:sz w:val="21"/>
          <w:szCs w:val="21"/>
        </w:rPr>
        <w:t>-файлы</w:t>
      </w:r>
      <w:r w:rsidRPr="001D112B">
        <w:rPr>
          <w:color w:val="0F1115"/>
          <w:sz w:val="21"/>
          <w:szCs w:val="21"/>
        </w:rPr>
        <w:t xml:space="preserve"> – небольшой фрагмент данных, хранимый в настройках Веб-браузера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обрабатываемых при использовании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данных Веб-ресурса;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proofErr w:type="spellStart"/>
      <w:r w:rsidRPr="001D112B">
        <w:rPr>
          <w:rStyle w:val="ac"/>
          <w:rFonts w:eastAsiaTheme="majorEastAsia"/>
          <w:color w:val="0F1115"/>
          <w:sz w:val="21"/>
          <w:szCs w:val="21"/>
        </w:rPr>
        <w:t>ИСПДн</w:t>
      </w:r>
      <w:proofErr w:type="spellEnd"/>
      <w:r w:rsidRPr="001D112B">
        <w:rPr>
          <w:color w:val="0F1115"/>
          <w:sz w:val="21"/>
          <w:szCs w:val="21"/>
        </w:rPr>
        <w:t xml:space="preserve"> – информационная система персональных данных;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proofErr w:type="spellStart"/>
      <w:r w:rsidRPr="001D112B">
        <w:rPr>
          <w:rStyle w:val="ac"/>
          <w:rFonts w:eastAsiaTheme="majorEastAsia"/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– персональные данные.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t>1. ОБЩИЕ ПОЛОЖЕНИЯ</w:t>
      </w:r>
    </w:p>
    <w:p w:rsidR="001D112B" w:rsidRPr="001D112B" w:rsidRDefault="001D112B" w:rsidP="001D112B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Настоящая Политика ИП в отношении обработки персональных данных (далее – Политика) разработана в соответствии с требованиями законодательства Российской Федерации в области персональных данных. Политика предоставляет информацию об основных принципах, целях, правовых основаниях, порядке и условиях обработки персональных данных, об их объеме и категориях, а также реализуемых требованиях к их защите.</w:t>
      </w:r>
    </w:p>
    <w:p w:rsidR="001D112B" w:rsidRPr="001D112B" w:rsidRDefault="001D112B" w:rsidP="001D112B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Действие Политики распространяется на все процессы ИП, связанные с обработкой персональных данных.</w:t>
      </w:r>
    </w:p>
    <w:p w:rsidR="001D112B" w:rsidRPr="001D112B" w:rsidRDefault="001D112B" w:rsidP="001D112B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Политика обязательна для ознакомления и исполнения всеми лицами, допущенными к обработке персональных данных ИП.</w:t>
      </w:r>
    </w:p>
    <w:p w:rsidR="001D112B" w:rsidRPr="001D112B" w:rsidRDefault="001D112B" w:rsidP="001D112B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ИП является оператором персональных данных и внесён в реестр операторов, осуществляющих обработку персональных данных, на основании поданного в Федеральную службу по надзору в сфере связи, информационных технологий и массовых коммуникаций уведомления. Пересмотр и обновление настоящей Политики осуществляется в связи с изменениями законодательства Российской Федерации в области персональных данных, по результатам анализа актуальности, достаточности и эффективности используемых мер обеспечения безопасности персональных данных при их обработке в информационных системах персональных данных ИП, а также по результатам других контрольных мероприятий.</w:t>
      </w:r>
    </w:p>
    <w:p w:rsidR="001D112B" w:rsidRPr="001D112B" w:rsidRDefault="001D112B" w:rsidP="001D112B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Настоящая Политика является общедоступным документом, размещаемым на официальном сайте, предоставленным в пользование Индивидуальному предпринимателю Манохиной В.С. с доменным именем </w:t>
      </w:r>
      <w:hyperlink r:id="rId5" w:tgtFrame="_blank" w:history="1">
        <w:r w:rsidRPr="001D112B">
          <w:rPr>
            <w:rStyle w:val="ad"/>
            <w:rFonts w:eastAsiaTheme="majorEastAsia"/>
            <w:color w:val="3964FE"/>
            <w:sz w:val="21"/>
            <w:szCs w:val="21"/>
            <w:bdr w:val="single" w:sz="12" w:space="0" w:color="auto" w:frame="1"/>
          </w:rPr>
          <w:t>https://добродел.рф</w:t>
        </w:r>
      </w:hyperlink>
      <w:r w:rsidRPr="001D112B">
        <w:rPr>
          <w:color w:val="0F1115"/>
          <w:sz w:val="21"/>
          <w:szCs w:val="21"/>
        </w:rPr>
        <w:t xml:space="preserve"> в информационно-телекоммуникационной сети «Интернет», неограниченный доступ к которому предоставляется любому заинтересованному лицу. Ссылка на настоящую Политику размещается на каждой странице официального сайта ИП, с использованием которых осуществляется сбор персональных данных.</w:t>
      </w:r>
    </w:p>
    <w:p w:rsidR="001D112B" w:rsidRPr="001D112B" w:rsidRDefault="001D112B" w:rsidP="001D112B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Сведения об Операторе персональных данных:</w:t>
      </w:r>
      <w:r w:rsidRPr="001D112B">
        <w:rPr>
          <w:color w:val="0F1115"/>
          <w:sz w:val="21"/>
          <w:szCs w:val="21"/>
        </w:rPr>
        <w:br/>
        <w:t>— Индивидуальный предприниматель Манохина Вера Сергеевна;</w:t>
      </w:r>
      <w:r w:rsidRPr="001D112B">
        <w:rPr>
          <w:color w:val="0F1115"/>
          <w:sz w:val="21"/>
          <w:szCs w:val="21"/>
        </w:rPr>
        <w:br/>
        <w:t>— ОГРНИП: 317665800158991;</w:t>
      </w:r>
      <w:r w:rsidRPr="001D112B">
        <w:rPr>
          <w:color w:val="0F1115"/>
          <w:sz w:val="21"/>
          <w:szCs w:val="21"/>
        </w:rPr>
        <w:br/>
        <w:t>— ИНН: 666400716193;</w:t>
      </w:r>
      <w:r w:rsidRPr="001D112B">
        <w:rPr>
          <w:color w:val="0F1115"/>
          <w:sz w:val="21"/>
          <w:szCs w:val="21"/>
        </w:rPr>
        <w:br/>
        <w:t>— Адрес: 620085, Свердловская обл., г. Екатеринбург, пер. Снегирей, д. 3;</w:t>
      </w:r>
      <w:r w:rsidRPr="001D112B">
        <w:rPr>
          <w:color w:val="0F1115"/>
          <w:sz w:val="21"/>
          <w:szCs w:val="21"/>
        </w:rPr>
        <w:br/>
        <w:t xml:space="preserve">— Контактный </w:t>
      </w:r>
      <w:proofErr w:type="spellStart"/>
      <w:r w:rsidRPr="001D112B">
        <w:rPr>
          <w:color w:val="0F1115"/>
          <w:sz w:val="21"/>
          <w:szCs w:val="21"/>
        </w:rPr>
        <w:t>e-mail</w:t>
      </w:r>
      <w:proofErr w:type="spellEnd"/>
      <w:r w:rsidRPr="001D112B">
        <w:rPr>
          <w:color w:val="0F1115"/>
          <w:sz w:val="21"/>
          <w:szCs w:val="21"/>
        </w:rPr>
        <w:t xml:space="preserve"> для обращений по вопросам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: dobrodelekb@mail.ru;</w:t>
      </w:r>
      <w:r w:rsidRPr="001D112B">
        <w:rPr>
          <w:color w:val="0F1115"/>
          <w:sz w:val="21"/>
          <w:szCs w:val="21"/>
        </w:rPr>
        <w:br/>
        <w:t>— Товарный знак: «</w:t>
      </w:r>
      <w:proofErr w:type="spellStart"/>
      <w:r w:rsidRPr="001D112B">
        <w:rPr>
          <w:color w:val="0F1115"/>
          <w:sz w:val="21"/>
          <w:szCs w:val="21"/>
        </w:rPr>
        <w:t>Добродел</w:t>
      </w:r>
      <w:proofErr w:type="spellEnd"/>
      <w:r w:rsidRPr="001D112B">
        <w:rPr>
          <w:color w:val="0F1115"/>
          <w:sz w:val="21"/>
          <w:szCs w:val="21"/>
        </w:rPr>
        <w:t>» (свидетельство № 583439, дата приоритета 04.08.2015 г., зарегистрирован 10.08.2016 г.).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lastRenderedPageBreak/>
        <w:t>2. ЦЕЛИ ОБРАБОТКИ ПЕРСОНАЛЬНЫХ ДАННЫХ</w:t>
      </w:r>
    </w:p>
    <w:p w:rsidR="001D112B" w:rsidRPr="001D112B" w:rsidRDefault="001D112B" w:rsidP="001D112B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Под целью обработки понимается конкретный конечный результат действий, совершенных с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вытекающий из требований действующего законодательства Российской Федерации либо договорных отношений сторон, и направленный на исполнение требований законодательства Российской Федерации, а также на создание необходимых правовых условий для достижения оптимального учета интересов сторон.</w:t>
      </w:r>
    </w:p>
    <w:p w:rsidR="001D112B" w:rsidRPr="001D112B" w:rsidRDefault="001D112B" w:rsidP="001D112B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ИП осуществляет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для достижения следующих целей: обработка обращений и установление обратной связи с пользователями; предоставление доступа к личному кабинету и сервисам; заключение и исполнение договоров; проведение мероприятий по ПОД/ФТ; проведение акций, опросов и исследований.</w:t>
      </w:r>
    </w:p>
    <w:p w:rsidR="001D112B" w:rsidRPr="001D112B" w:rsidRDefault="001D112B" w:rsidP="001D112B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Посетители сайта заранее уведомляются об обработке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и, в случае несогласия с ней, могут покинуть сайт ИП. В этом случае их данные не обрабатываются.</w:t>
      </w:r>
    </w:p>
    <w:p w:rsidR="001D112B" w:rsidRPr="001D112B" w:rsidRDefault="001D112B" w:rsidP="001D112B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ИП использует </w:t>
      </w:r>
      <w:proofErr w:type="spellStart"/>
      <w:r w:rsidRPr="001D112B">
        <w:rPr>
          <w:color w:val="0F1115"/>
          <w:sz w:val="21"/>
          <w:szCs w:val="21"/>
        </w:rPr>
        <w:t>cookie</w:t>
      </w:r>
      <w:proofErr w:type="spellEnd"/>
      <w:r w:rsidRPr="001D112B">
        <w:rPr>
          <w:color w:val="0F1115"/>
          <w:sz w:val="21"/>
          <w:szCs w:val="21"/>
        </w:rPr>
        <w:t xml:space="preserve">-файлы, в том числе обрабатывает сведения о посетителях Веб-ресурсов ИП, необходимые для правильной работы Веб-ресурсов, а также в целях удобства использования и улучшения качества работы Веб-ресурсов. Субъект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не использует Веб-ресурсы ИП и не предоставляет ИП свои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если он не согласен с положениями данного пункта Политики.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t>3. ОСНОВНЫЕ ПРИНЦИПЫ ОБРАБОТКИ ПЕРСОНАЛЬНЫХ ДАННЫХ</w:t>
      </w:r>
    </w:p>
    <w:p w:rsidR="001D112B" w:rsidRPr="001D112B" w:rsidRDefault="001D112B" w:rsidP="001D112B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Обработка персональных данных ИП осуществляется на основе принципов: законности целей и способов обработки персональных данных; добросовестности ИП, как оператора персональных данных, что достигается путем выполнения требований законодательства Российской Федерации в отношении обработки персональных данных;</w:t>
      </w:r>
    </w:p>
    <w:p w:rsidR="001D112B" w:rsidRPr="001D112B" w:rsidRDefault="001D112B" w:rsidP="001D112B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соответствия состава и объема обрабатываемых персональных данных, а также способов обработки персональных данных заявленным целям обработки;</w:t>
      </w:r>
    </w:p>
    <w:p w:rsidR="001D112B" w:rsidRPr="001D112B" w:rsidRDefault="001D112B" w:rsidP="001D112B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точности и достаточности, а в необходимых случаях и актуальности персональных данных по отношению к заявленным целям их обработки; уничтожения персональных данных по достижении целей обработки способом, исключающим возможность их восстановления (если иное не предусмотрено законодательством Российской Федерации);</w:t>
      </w:r>
    </w:p>
    <w:p w:rsidR="001D112B" w:rsidRPr="001D112B" w:rsidRDefault="001D112B" w:rsidP="001D112B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недопустимости объединения баз данных, содержащих персональные данные, обработка которых осуществляется в целях, несовместимых между собой.</w:t>
      </w:r>
    </w:p>
    <w:p w:rsidR="001D112B" w:rsidRPr="001D112B" w:rsidRDefault="001D112B" w:rsidP="001D112B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Работники ИП, допущенные к обработке персональных данных, обязаны:</w:t>
      </w:r>
    </w:p>
    <w:p w:rsidR="001D112B" w:rsidRPr="001D112B" w:rsidRDefault="001D112B" w:rsidP="001D112B">
      <w:pPr>
        <w:pStyle w:val="ds-markdown-paragraph"/>
        <w:numPr>
          <w:ilvl w:val="0"/>
          <w:numId w:val="39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Знать и неукоснительно выполнять положения:</w:t>
      </w:r>
    </w:p>
    <w:p w:rsidR="001D112B" w:rsidRPr="001D112B" w:rsidRDefault="001D112B" w:rsidP="001D112B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законодательства Российской Федерации в области персональных данных;</w:t>
      </w:r>
    </w:p>
    <w:p w:rsidR="001D112B" w:rsidRPr="001D112B" w:rsidRDefault="001D112B" w:rsidP="001D112B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настоящей Политики;</w:t>
      </w:r>
    </w:p>
    <w:p w:rsidR="001D112B" w:rsidRPr="001D112B" w:rsidRDefault="001D112B" w:rsidP="001D112B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локальных актов ИП по вопросам обработки и обеспечения безопасности персональных данных;</w:t>
      </w:r>
    </w:p>
    <w:p w:rsidR="001D112B" w:rsidRPr="001D112B" w:rsidRDefault="001D112B" w:rsidP="001D112B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Обрабатывать персональные данные только в рамках выполнения своих должностных обязанностей;</w:t>
      </w:r>
    </w:p>
    <w:p w:rsidR="001D112B" w:rsidRPr="001D112B" w:rsidRDefault="001D112B" w:rsidP="001D112B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Не разглашать персональные данные, обрабатываемые ИП;</w:t>
      </w:r>
    </w:p>
    <w:p w:rsidR="001D112B" w:rsidRPr="001D112B" w:rsidRDefault="001D112B" w:rsidP="001D112B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Сообщать о действиях других лиц, которые могут привести к нарушению положений настоящей Политики, ответственному за организацию обработки персональных данных ИП;</w:t>
      </w:r>
    </w:p>
    <w:p w:rsidR="001D112B" w:rsidRPr="001D112B" w:rsidRDefault="001D112B" w:rsidP="001D112B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Сообщать об известных фактах нарушения требований настоящей Политики ответственному за организацию обработки персональных данных ИП.</w:t>
      </w:r>
    </w:p>
    <w:p w:rsidR="001D112B" w:rsidRPr="001D112B" w:rsidRDefault="001D112B" w:rsidP="001D112B">
      <w:pPr>
        <w:pStyle w:val="ds-markdown-paragraph"/>
        <w:numPr>
          <w:ilvl w:val="0"/>
          <w:numId w:val="3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Безопасность персональных данных ИП обеспечивается выполнением согласованных мероприятий, направленных на предотвращение (нейтрализацию) актуальных угроз безопасности персональных данных, минимизацию возможного ущерба, а также мероприятий по восстановлению данных и работы информационных систем персональных данных в случае реализации угроз.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t>4. КАТЕГОРИИ ОБРАБАТЫВАЕМЫХ ПЕРСОНАЛЬНЫХ ДАННЫХ</w:t>
      </w:r>
    </w:p>
    <w:p w:rsidR="001D112B" w:rsidRPr="001D112B" w:rsidRDefault="001D112B" w:rsidP="001D112B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При определении состава обрабатываемых персональных данных Субъектов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ИП руководствуется минимально необходимым перечнем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для достижения целей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Категории Субъектов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чьи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обрабатываются ИП: клиенты ИП (физические лица, индивидуальные предприниматели, самозанятые, представители юридических лиц); пользователи сайта; контрагенты и их представители; выгодоприобретатели клиентов по договорам.</w:t>
      </w:r>
    </w:p>
    <w:p w:rsidR="001D112B" w:rsidRPr="001D112B" w:rsidRDefault="001D112B" w:rsidP="001D112B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При обработке ИП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не допускается сбор избыточных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по отношению к заявленным целям обработки. Состав обрабатываемых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определяется целями обработки, указанными в разделе 2 настоящей Политики.</w:t>
      </w:r>
    </w:p>
    <w:p w:rsidR="001D112B" w:rsidRPr="001D112B" w:rsidRDefault="001D112B" w:rsidP="001D112B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lastRenderedPageBreak/>
        <w:t>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ИП не осуществляется.</w:t>
      </w:r>
    </w:p>
    <w:p w:rsidR="001D112B" w:rsidRPr="001D112B" w:rsidRDefault="001D112B" w:rsidP="001D112B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Трансграничная передача персональных данных ИП не осуществляется.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t>5. ПОРЯДОК И УСЛОВИЯ ОБРАБОТКИ ПЕРСОНАЛЬНЫХ ДАННЫХ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зависимости от целей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определенных в разделе 2 настоящей Политики, обработка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может осуществляться с использованием средств автоматизации и без использования таких средств путем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Обработка персональных данных осуществляется в соответствии с целями, заранее определенными и заявленными при сборе персональных данных, а также полномочиями ИП, определенными действующим законодательством Российской Федерации и договорными отношениями с пользователями и контрагентами ИП.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Заключаемые с Субъектами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договоры не содержат положения, ограничивающие права и свободы Субъектов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устанавливающие случаи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договоров бездействие Субъектов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Обработка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с использованием средств автоматизации осуществляется в соответствии с требованиями постановления Правительства Российской Федерации от 01 ноября 2012 г. №1119 «Об утверждении требований к защите персональных данных при их обработке в информационных системах персональных данных», нормативных и методических документов ФСТЭК России и ФСБ России по защите информации.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Обработка персональных данных, осуществляемая без использования средств автоматизации, выполняется таким образом, чтобы в отношении каждой категории персональных данных можно было определить места хранения персональных данных (материальных носителей) и установить перечень лиц, осуществляющих обработку персональных данных либо имеющих к ним доступ.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Лица, осуществляющие обработку персональных данных без использования средств автоматизации (в том числе сотрудники Оператора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или лица, осуществляющие такую обработку по договору с Оператором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), проинформированы о факте обработки ими персональных данных, обработка которых осуществляется Оператором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без использования средств автоматизации, категориях обрабатываемых персональных данных, а также об особенностях и правилах осуществления такой обработки, установленных нормативными правовыми актами федеральных органов исполнительной власти, органов исполнительной власти субъектов Российской Федерации, а также локальными правовыми актами организации (при их наличии).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Срок обработки и хранения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для всех целей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определенных в разделе 2 настоящей Политики, ограничивается сроком необходимости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Получение и обработка персональных данных в случаях, предусмотренных Федеральным законом №152-ФЗ, осуществляется ИП с письменного согласия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в случае если согласие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требуется. Равнозначным содержащему собственноручную подпись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Согласие на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может быть дано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или его представителем в любой, позволяющей подтвердить факт его получения форме, если иное не установлено Федеральным законом №152-ФЗ. Согласие на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разрешенных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для распространения, оформляется отдельно от иных согласий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на обработку его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. Субъекту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предоставляется возможность определить перечень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по каждой категории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указанной в согласии на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разрешенных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для распространения.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Согласие на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может быть предоставлено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посредством проставления отметки (чек-бокса) при заполнении форм на сайте ИП.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случаях, когда предоставление персональных данных является обязательным в соответствии с федеральным законом, Оператор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в рамках своей обязанности разъясняет Субъекту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юридические последствия отказа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предоставить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(или) дать согласие на их обработку.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ИП вправе обрабатывать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без согласия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(в т.ч. при отзыве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согласия на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) при наличии оснований, указанных в ч.2 ст.9 Федерального закона №152-ФЗ.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случае отсутствия Согласия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оснований, указанных в ч.2 ст.9 Федерального закона №152-ФЗ обработка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не осуществляется.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lastRenderedPageBreak/>
        <w:t xml:space="preserve">Создание фото- и видеоизображений в помещениях ИП и на прилегающей территории может производиться с целью контроля соблюдения законности и правопорядка, а также предотвращения противоправных действий, экстремистских проявлений и террористических актов, и для последующей передачи в правоохранительные органы в случае необходимости. Указанные фото- и видеоизображения не используются с целью идентификации Субъектов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не рассматриваются ИП как биометрические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Персональные данные Субъекта могут быть получены ИП от лица, не являющегося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при условии предоставления подтверждения наличия согласия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на обработку его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или наличия оснований, указанных в </w:t>
      </w:r>
      <w:proofErr w:type="spellStart"/>
      <w:r w:rsidRPr="001D112B">
        <w:rPr>
          <w:color w:val="0F1115"/>
          <w:sz w:val="21"/>
          <w:szCs w:val="21"/>
        </w:rPr>
        <w:t>п.п</w:t>
      </w:r>
      <w:proofErr w:type="spellEnd"/>
      <w:r w:rsidRPr="001D112B">
        <w:rPr>
          <w:color w:val="0F1115"/>
          <w:sz w:val="21"/>
          <w:szCs w:val="21"/>
        </w:rPr>
        <w:t>. 2 - 11 части 1 статьи 6, части 2 статьи 10 и части 2 статьи 11 Федерального закона №152-ФЗ.</w:t>
      </w:r>
    </w:p>
    <w:p w:rsidR="001D112B" w:rsidRPr="001D112B" w:rsidRDefault="001D112B" w:rsidP="001D112B">
      <w:pPr>
        <w:pStyle w:val="ds-markdown-paragraph"/>
        <w:numPr>
          <w:ilvl w:val="0"/>
          <w:numId w:val="4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Если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получены не от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а от третьих лиц, Оператор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за исключением случаев, предусмотренных частью 4 статьи 18 Федерального закона №152-ФЗ, до начала обработки таких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предоставляет Субъекту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следующую информацию:</w:t>
      </w:r>
    </w:p>
    <w:p w:rsidR="001D112B" w:rsidRPr="001D112B" w:rsidRDefault="001D112B" w:rsidP="001D112B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наименование либо фамилия, имя, отчество и адрес Оператора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или его представителя;</w:t>
      </w:r>
    </w:p>
    <w:p w:rsidR="001D112B" w:rsidRPr="001D112B" w:rsidRDefault="001D112B" w:rsidP="001D112B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цель обработки персональных данных и ее правовое основание;</w:t>
      </w:r>
    </w:p>
    <w:p w:rsidR="001D112B" w:rsidRPr="001D112B" w:rsidRDefault="001D112B" w:rsidP="001D112B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перечень персональных данных;</w:t>
      </w:r>
    </w:p>
    <w:p w:rsidR="001D112B" w:rsidRPr="001D112B" w:rsidRDefault="001D112B" w:rsidP="001D112B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перечень предполагаемых пользователей персональных данных;</w:t>
      </w:r>
    </w:p>
    <w:p w:rsidR="001D112B" w:rsidRPr="001D112B" w:rsidRDefault="001D112B" w:rsidP="001D112B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об установленных Федеральным законом №152-ФЗ правах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;</w:t>
      </w:r>
    </w:p>
    <w:p w:rsidR="001D112B" w:rsidRPr="001D112B" w:rsidRDefault="001D112B" w:rsidP="001D112B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об источнике получения персональных данных.</w:t>
      </w:r>
    </w:p>
    <w:p w:rsidR="001D112B" w:rsidRPr="001D112B" w:rsidRDefault="001D112B" w:rsidP="001D112B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Право доступа к персональным данным Субъектов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на бумажных и электронных носителях имеют работники ИП в соответствии с их должностными обязанностями.</w:t>
      </w:r>
    </w:p>
    <w:p w:rsidR="001D112B" w:rsidRPr="001D112B" w:rsidRDefault="001D112B" w:rsidP="001D112B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Передача персональных данных Субъектов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третьим лицам осуществляется ИП в соответствии с требованиями действующего законодательства Российской Федерации.</w:t>
      </w:r>
    </w:p>
    <w:p w:rsidR="001D112B" w:rsidRPr="001D112B" w:rsidRDefault="001D112B" w:rsidP="001D112B">
      <w:pPr>
        <w:pStyle w:val="ds-markdown-paragraph"/>
        <w:numPr>
          <w:ilvl w:val="0"/>
          <w:numId w:val="46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ИП вправе поручить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третьей стороне с согласия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если иное не предусмотрено действующим законодательством Российской Федерации, на основании заключаемого с этой стороной договора.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t>6. СВЕДЕНИЯ О РЕАЛИЗУЕМЫХ ТРЕБОВАНИЯХ К ЗАЩИТЕ ПЕРСОНАЛЬНЫХ ДАННЫХ</w:t>
      </w:r>
    </w:p>
    <w:p w:rsidR="001D112B" w:rsidRPr="001D112B" w:rsidRDefault="001D112B" w:rsidP="001D112B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ИП при обработке персональных данных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1D112B" w:rsidRPr="001D112B" w:rsidRDefault="001D112B" w:rsidP="001D112B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Меры по обеспечению безопасности персональных данных при их обработке, применяемые ИП, планируются и реализуются в целях обеспечения соответствия требованиям законодательства.</w:t>
      </w:r>
    </w:p>
    <w:p w:rsidR="001D112B" w:rsidRPr="001D112B" w:rsidRDefault="001D112B" w:rsidP="001D112B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В Договорах, заключенных между ИП и контрагентом, предусматривается обязательство сторон о соблюдении требований конфиденциальности персональных данных, установленных ст. 7 Федерального закона №152-ФЗ, а также информация о принятии сторонами мер, предусмотренных ч. 2 ст. 18.1, ч. 1 ст. 19 Федерального закона №152-ФЗ.</w:t>
      </w:r>
    </w:p>
    <w:p w:rsidR="001D112B" w:rsidRPr="001D112B" w:rsidRDefault="001D112B" w:rsidP="001D112B">
      <w:pPr>
        <w:pStyle w:val="ds-markdown-paragraph"/>
        <w:numPr>
          <w:ilvl w:val="0"/>
          <w:numId w:val="4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ИП самостоятельно определяет состав и перечень мер, необходимых и достаточных для обеспечения выполнения требований законодательства Российской Федерации. ИП, в частности, принял следующие меры:</w:t>
      </w:r>
    </w:p>
    <w:p w:rsidR="001D112B" w:rsidRPr="001D112B" w:rsidRDefault="001D112B" w:rsidP="001D112B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Назначен ответственный за организацию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ИП;</w:t>
      </w:r>
    </w:p>
    <w:p w:rsidR="001D112B" w:rsidRPr="001D112B" w:rsidRDefault="001D112B" w:rsidP="001D112B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подразделениях ИП назначены должностные лица, ответственные за выполнение подразделениями локальных нормативных документов по вопросам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;</w:t>
      </w:r>
    </w:p>
    <w:p w:rsidR="001D112B" w:rsidRPr="001D112B" w:rsidRDefault="001D112B" w:rsidP="001D112B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Разработаны и внедрены локальные акты по вопросам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а также локальные акты, устанавливающие процедуры, направленные на предотвращение и выявление нарушений установленных процедур по обработке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устранение последствий таких нарушений;</w:t>
      </w:r>
    </w:p>
    <w:p w:rsidR="001D112B" w:rsidRPr="001D112B" w:rsidRDefault="001D112B" w:rsidP="001D112B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Применяются правовые, организационные и технические меры по обеспечению безопасности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;</w:t>
      </w:r>
    </w:p>
    <w:p w:rsidR="001D112B" w:rsidRPr="001D112B" w:rsidRDefault="001D112B" w:rsidP="001D112B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Осуществляется внутренний контроль соответствия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Федеральному закону № 152-ФЗ и принятым в соответствии с ним нормативным правовым актам, требованиям к защите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политике ИП в отношении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локальным актам ИП;</w:t>
      </w:r>
    </w:p>
    <w:p w:rsidR="001D112B" w:rsidRPr="001D112B" w:rsidRDefault="001D112B" w:rsidP="001D112B">
      <w:pPr>
        <w:pStyle w:val="ds-markdown-paragraph"/>
        <w:numPr>
          <w:ilvl w:val="0"/>
          <w:numId w:val="4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Работники ИП, непосредственно осуществляющие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ознакомлены с положениями законодательства Российской Федерации о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в том числе требованиями к защите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документами, определяющими политику ИП в отношении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локальными актами по вопросам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ds-markdown-paragraph"/>
        <w:numPr>
          <w:ilvl w:val="0"/>
          <w:numId w:val="49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случае передачи документов, содержащих персональные данные, по электронной почте Субъект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может зашифровать их, используя один из предоставленных Оператором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способов. Отказ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использовать средства защиты персональных данных снимает ответственность с </w:t>
      </w:r>
      <w:r w:rsidRPr="001D112B">
        <w:rPr>
          <w:color w:val="0F1115"/>
          <w:sz w:val="21"/>
          <w:szCs w:val="21"/>
        </w:rPr>
        <w:lastRenderedPageBreak/>
        <w:t xml:space="preserve">Оператора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за обеспечение конфиденциальности в процессе их передачи от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Оператору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ds-markdown-paragraph"/>
        <w:numPr>
          <w:ilvl w:val="0"/>
          <w:numId w:val="49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дополнение к требованиям Федерального закона №152-ФЗ ИП осуществляется комплекс мероприятий, направленных на защиту информации о своих Клиентах, работниках и контрагентах. ИП руководствуется требованиями и рекомендациями действующего законодательства Российской Федерации, других регулирующих организаций, а также российскими и международными практиками в сфере защиты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t>7. ХРАНЕНИЕ ПЕРСОНАЛЬНЫХ ДАННЫХ</w:t>
      </w:r>
    </w:p>
    <w:p w:rsidR="001D112B" w:rsidRPr="001D112B" w:rsidRDefault="001D112B" w:rsidP="001D112B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Хранение персональных данных ИП осуществляется в форме, позволяющей определить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не дольше, чем этого требуют цели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если срок хранения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не установлен Федеральным законом №152-ФЗ, договором, стороной которого, выгодоприобретателем или поручителем/залогодателем по которому является Субъект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.</w:t>
      </w:r>
    </w:p>
    <w:p w:rsidR="001D112B" w:rsidRPr="001D112B" w:rsidRDefault="001D112B" w:rsidP="001D112B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случае обработки персональных данных, осуществляемой без использования средств автоматизации, Оператор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обеспечивает раздельное хранение персональных данных (материальных носителей), обработка которых осуществляется в различных целях.</w:t>
      </w:r>
    </w:p>
    <w:p w:rsidR="001D112B" w:rsidRPr="001D112B" w:rsidRDefault="001D112B" w:rsidP="001D112B">
      <w:pPr>
        <w:pStyle w:val="ds-markdown-paragraph"/>
        <w:numPr>
          <w:ilvl w:val="0"/>
          <w:numId w:val="50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При определении сроков хранения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ИП исходит из требований:</w:t>
      </w:r>
    </w:p>
    <w:p w:rsidR="001D112B" w:rsidRPr="001D112B" w:rsidRDefault="001D112B" w:rsidP="001D112B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Трудового Кодекса Российской Федерации;</w:t>
      </w:r>
    </w:p>
    <w:p w:rsidR="001D112B" w:rsidRPr="001D112B" w:rsidRDefault="001D112B" w:rsidP="001D112B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Законодательства о противодействии легализации (отмыванию) доходов, полученных преступным путем, и финансированию терроризма;</w:t>
      </w:r>
    </w:p>
    <w:p w:rsidR="001D112B" w:rsidRPr="001D112B" w:rsidRDefault="001D112B" w:rsidP="001D112B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Законодательства о бухгалтерском учете;</w:t>
      </w:r>
    </w:p>
    <w:p w:rsidR="001D112B" w:rsidRPr="001D112B" w:rsidRDefault="001D112B" w:rsidP="001D112B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Гражданского законодательства;</w:t>
      </w:r>
    </w:p>
    <w:p w:rsidR="001D112B" w:rsidRPr="001D112B" w:rsidRDefault="001D112B" w:rsidP="001D112B">
      <w:pPr>
        <w:pStyle w:val="ds-markdown-paragraph"/>
        <w:numPr>
          <w:ilvl w:val="0"/>
          <w:numId w:val="51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Иных нормативно-правовых актов в области персональных данных.</w:t>
      </w:r>
    </w:p>
    <w:p w:rsidR="001D112B" w:rsidRPr="001D112B" w:rsidRDefault="001D112B" w:rsidP="001D112B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случае если в согласии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на обработку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указаны более длительные сроки хранения, чем сроки, установленные действующим законодательством Российской Федерации, хранение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осуществляется в соответствии с согласием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в течение указанного в нем срока.</w:t>
      </w:r>
    </w:p>
    <w:p w:rsidR="001D112B" w:rsidRPr="001D112B" w:rsidRDefault="001D112B" w:rsidP="001D112B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случае решения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об Отзыве Согласия на обработку его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Оператору направляется соответствующее заявление, содержащее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данные </w:t>
      </w:r>
      <w:proofErr w:type="gramStart"/>
      <w:r w:rsidRPr="001D112B">
        <w:rPr>
          <w:color w:val="0F1115"/>
          <w:sz w:val="21"/>
          <w:szCs w:val="21"/>
        </w:rPr>
        <w:t>документа</w:t>
      </w:r>
      <w:proofErr w:type="gramEnd"/>
      <w:r w:rsidRPr="001D112B">
        <w:rPr>
          <w:color w:val="0F1115"/>
          <w:sz w:val="21"/>
          <w:szCs w:val="21"/>
        </w:rPr>
        <w:t xml:space="preserve"> удостоверяющего личность и подпись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. В случае если Субъект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не указал в отзыве в явном виде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целей, для которых осуществляется отзыв Согласия, Оператор считает, что согласие отозвано для всех типов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целей.</w:t>
      </w:r>
    </w:p>
    <w:p w:rsidR="001D112B" w:rsidRPr="001D112B" w:rsidRDefault="001D112B" w:rsidP="001D112B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неиспользуемые в операционной деятельности ИП, и цель обработки которых не достигнута, могут быть переведены на архивное хранение с соблюдением всех необходимых требований, предусмотренных Федеральным законом №125-ФЗ, Приказом Росархива №236 и иными нормативными актами в сфере организации хранения, комплектования, учета и использования архивных документов.</w:t>
      </w:r>
    </w:p>
    <w:p w:rsidR="001D112B" w:rsidRPr="001D112B" w:rsidRDefault="001D112B" w:rsidP="001D112B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Архивирование документов, содержащих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осуществляется в установленном ИП порядке. Обязательным условием архивирования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является обеспечение их конфиденциальности и безопасности.</w:t>
      </w:r>
    </w:p>
    <w:p w:rsidR="001D112B" w:rsidRPr="001D112B" w:rsidRDefault="001D112B" w:rsidP="001D112B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При осуществлении хранения персональных данных ИП использует базы данных, находящиеся на территории Российской Федерации, в соответствии с ч. 5 ст. 18 Федерального закона №152-ФЗ.</w:t>
      </w:r>
    </w:p>
    <w:p w:rsidR="001D112B" w:rsidRPr="001D112B" w:rsidRDefault="001D112B" w:rsidP="001D112B">
      <w:pPr>
        <w:pStyle w:val="ds-markdown-paragraph"/>
        <w:numPr>
          <w:ilvl w:val="0"/>
          <w:numId w:val="5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Субъект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имеет право на получение информации, касающейся обработки его персональных данных, в том числе содержащей: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правовые основания и цели обработки персональных данных;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подтверждение факта обработки персональных данных Оператором;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цели и применяемые ИП способы обработки персональных данных;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наименование и место нахождения ИП, сведения о лицах (за исключением работников ИП), которые имеют доступ к персональным данным или которым могут быть раскрыты персональные данные на основании договора с ИП или на основании федерального закона;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обрабатываемые персональные данные, относящиеся к соответствующему Субъекту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источник их получения, если иной порядок представления таких данных не предусмотрен федеральным законом;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сроки обработки персональных данных, в том числе сроки их хранения;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порядок осуществления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прав, предусмотренных Федеральным законом №152-ФЗ;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информацию об осуществленной или о предполагаемой трансграничной передаче данных;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наименование или фамилию, имя, отчество и адрес лица, осуществляющего обработку персональных данных по поручению ИП, если обработка поручена или будет поручена такому лицу;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информацию о способах исполнения оператором обязанностей, установленных ст.18.1 Федерального закона №152-ФЗ;</w:t>
      </w:r>
    </w:p>
    <w:p w:rsidR="001D112B" w:rsidRPr="001D112B" w:rsidRDefault="001D112B" w:rsidP="001D112B">
      <w:pPr>
        <w:pStyle w:val="ds-markdown-paragraph"/>
        <w:numPr>
          <w:ilvl w:val="0"/>
          <w:numId w:val="5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lastRenderedPageBreak/>
        <w:t>иные сведения, предусмотренные Федеральным законом №152-ФЗ или другими федеральными законами.</w:t>
      </w:r>
    </w:p>
    <w:p w:rsidR="001D112B" w:rsidRPr="001D112B" w:rsidRDefault="001D112B" w:rsidP="001D112B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Субъект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вправе требовать от ИП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1D112B" w:rsidRPr="001D112B" w:rsidRDefault="001D112B" w:rsidP="001D112B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Субъект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имеет право на получение информации, касающейся обработки его персональных данных, в соответствии с требованиями статьи 14 Федерального закона №152-ФЗ.</w:t>
      </w:r>
    </w:p>
    <w:p w:rsidR="001D112B" w:rsidRPr="001D112B" w:rsidRDefault="001D112B" w:rsidP="001D112B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Порядок направления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(его представителем) запросов на предоставление сведений определен требованиями Федерального закона №152-ФЗ. В частности, в соответствии с указанными требованиями запрос на получение информации у ИП должен содержать:</w:t>
      </w:r>
    </w:p>
    <w:p w:rsidR="001D112B" w:rsidRPr="001D112B" w:rsidRDefault="001D112B" w:rsidP="001D112B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серию, номер основного документа, удостоверяющего личность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(его представителя), сведения о дате выдачи указанного документа и выдавшем его органе;</w:t>
      </w:r>
    </w:p>
    <w:p w:rsidR="001D112B" w:rsidRPr="001D112B" w:rsidRDefault="001D112B" w:rsidP="001D112B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сведения, подтверждающие участие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в отношениях с ИП (номер договора, дата заключения договора, условное словесное обозначение и/или иные сведения), либо сведения, иным образом подтверждающие факт обработки персональных данных ИП;</w:t>
      </w:r>
    </w:p>
    <w:p w:rsidR="001D112B" w:rsidRPr="001D112B" w:rsidRDefault="001D112B" w:rsidP="001D112B">
      <w:pPr>
        <w:pStyle w:val="ds-markdown-paragraph"/>
        <w:numPr>
          <w:ilvl w:val="0"/>
          <w:numId w:val="55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подпись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(его представителя).</w:t>
      </w:r>
    </w:p>
    <w:p w:rsidR="001D112B" w:rsidRPr="001D112B" w:rsidRDefault="001D112B" w:rsidP="001D112B">
      <w:pPr>
        <w:pStyle w:val="ds-markdown-paragraph"/>
        <w:numPr>
          <w:ilvl w:val="0"/>
          <w:numId w:val="56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Запрос может быть направлен в форме электронного документа и подписан электронной подписью в соответствии с действующим законодательством Российской Федерации.</w:t>
      </w:r>
    </w:p>
    <w:p w:rsidR="001D112B" w:rsidRPr="001D112B" w:rsidRDefault="001D112B" w:rsidP="001D112B">
      <w:pPr>
        <w:pStyle w:val="ds-markdown-paragraph"/>
        <w:numPr>
          <w:ilvl w:val="0"/>
          <w:numId w:val="56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Субъекты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несут ответственность за предоставление ИП достоверных сведений, а также за своевременное обновление предоставленных данных в случае каких-либо изменений.</w:t>
      </w:r>
    </w:p>
    <w:p w:rsidR="001D112B" w:rsidRPr="001D112B" w:rsidRDefault="001D112B" w:rsidP="001D112B">
      <w:pPr>
        <w:pStyle w:val="ds-markdown-paragraph"/>
        <w:numPr>
          <w:ilvl w:val="0"/>
          <w:numId w:val="56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ИП сообщает в порядке, предусмотренном ст.14 Федерального закона №152-ФЗ, Субъекту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или его представителю информацию о наличии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относящихся к соответствующему Субъекту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а также предоставляет возможность ознакомления с этими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при обращении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или его представителя либо в течение сроков, установленных ч.1. ст.20 Федерального закона №152-ФЗ, при условии, что запрос оформлен в соответствии с требованиями п.12 настоящей Политики. ИП вправе отказать в предоставлении информации Субъекту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или его представителю при их обращении либо при получении запроса. При этом ИП обязан дать в письменной форме мотивированный отказ в срок, установленный ч.2. ст.20 Федерального закона №152-ФЗ. Отказ возможен в следующих случаях если: право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на доступ к его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может быть ограничено в соответствии с законодательством Российской Федерации, в том числе, если:</w:t>
      </w:r>
    </w:p>
    <w:p w:rsidR="001D112B" w:rsidRPr="001D112B" w:rsidRDefault="001D112B" w:rsidP="001D112B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обработка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осуществляется в соответствии с действующим законодательством Российской Федерации о противодействии легализации (отмыванию) доходов, полученных преступным путем, и финансированию терроризма;</w:t>
      </w:r>
    </w:p>
    <w:p w:rsidR="001D112B" w:rsidRPr="001D112B" w:rsidRDefault="001D112B" w:rsidP="001D112B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доступ Субъекта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к его персональным данным нарушает права и законные интересы третьих лиц;</w:t>
      </w:r>
    </w:p>
    <w:p w:rsidR="001D112B" w:rsidRPr="001D112B" w:rsidRDefault="001D112B" w:rsidP="001D112B">
      <w:pPr>
        <w:pStyle w:val="ds-markdown-paragraph"/>
        <w:numPr>
          <w:ilvl w:val="0"/>
          <w:numId w:val="57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в иных случаях, предусмотренных частью 8 статьи 14 Федерального закона №152-ФЗ.</w:t>
      </w:r>
    </w:p>
    <w:p w:rsidR="001D112B" w:rsidRPr="001D112B" w:rsidRDefault="001D112B" w:rsidP="001D112B">
      <w:pPr>
        <w:pStyle w:val="ds-markdown-paragraph"/>
        <w:shd w:val="clear" w:color="auto" w:fill="FFFFFF"/>
        <w:spacing w:before="240" w:beforeAutospacing="0" w:after="24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случае реализации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своего права требования в части уточнения своих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их блокирования или уничтожения на основании того, что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являются неполными, неточными или неактуальными ИП в сроки, установленные ст. 20 Федерального закона №152-ФЗ, обязан внести в них необходимые изменения, осуществить блокирование или уничтожение.</w:t>
      </w:r>
    </w:p>
    <w:p w:rsidR="001D112B" w:rsidRPr="001D112B" w:rsidRDefault="001D112B" w:rsidP="001D112B">
      <w:pPr>
        <w:pStyle w:val="ds-markdown-paragraph"/>
        <w:numPr>
          <w:ilvl w:val="0"/>
          <w:numId w:val="58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Обрабатываемые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подлежат уничтожению либо обезличиванию в следующих случаях, если иное не предусмотрено соглашением между Оператором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договором, выгодоприобретателем или </w:t>
      </w:r>
      <w:proofErr w:type="gramStart"/>
      <w:r w:rsidRPr="001D112B">
        <w:rPr>
          <w:color w:val="0F1115"/>
          <w:sz w:val="21"/>
          <w:szCs w:val="21"/>
        </w:rPr>
        <w:t>поручителем</w:t>
      </w:r>
      <w:proofErr w:type="gramEnd"/>
      <w:r w:rsidRPr="001D112B">
        <w:rPr>
          <w:color w:val="0F1115"/>
          <w:sz w:val="21"/>
          <w:szCs w:val="21"/>
        </w:rPr>
        <w:t xml:space="preserve"> по которому является Субъект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или Федеральным законом №152-ФЗ:</w:t>
      </w:r>
    </w:p>
    <w:p w:rsidR="001D112B" w:rsidRPr="001D112B" w:rsidRDefault="001D112B" w:rsidP="001D112B">
      <w:pPr>
        <w:pStyle w:val="ds-markdown-paragraph"/>
        <w:numPr>
          <w:ilvl w:val="0"/>
          <w:numId w:val="59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Достижение целей обработки персональных данных;</w:t>
      </w:r>
    </w:p>
    <w:p w:rsidR="001D112B" w:rsidRPr="001D112B" w:rsidRDefault="001D112B" w:rsidP="001D112B">
      <w:pPr>
        <w:pStyle w:val="ds-markdown-paragraph"/>
        <w:numPr>
          <w:ilvl w:val="0"/>
          <w:numId w:val="59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случае утраты необходимости в достижении целей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, если иное не предусмотрено Федеральным законом №152-ФЗ;</w:t>
      </w:r>
    </w:p>
    <w:p w:rsidR="001D112B" w:rsidRPr="001D112B" w:rsidRDefault="001D112B" w:rsidP="001D112B">
      <w:pPr>
        <w:pStyle w:val="ds-markdown-paragraph"/>
        <w:numPr>
          <w:ilvl w:val="0"/>
          <w:numId w:val="59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Истечение срока действия согласия или отзыв согласия Субъектом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>;</w:t>
      </w:r>
    </w:p>
    <w:p w:rsidR="001D112B" w:rsidRPr="001D112B" w:rsidRDefault="001D112B" w:rsidP="001D112B">
      <w:pPr>
        <w:pStyle w:val="ds-markdown-paragraph"/>
        <w:numPr>
          <w:ilvl w:val="0"/>
          <w:numId w:val="59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Выявление неправомерной обработки персональных данных.</w:t>
      </w:r>
    </w:p>
    <w:p w:rsidR="001D112B" w:rsidRPr="001D112B" w:rsidRDefault="001D112B" w:rsidP="001D112B">
      <w:pPr>
        <w:pStyle w:val="ds-markdown-paragraph"/>
        <w:numPr>
          <w:ilvl w:val="0"/>
          <w:numId w:val="59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случае автоматизированной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,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уничтожаются путем удаления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из баз данных, полей электронных форм документов и </w:t>
      </w:r>
      <w:proofErr w:type="spellStart"/>
      <w:r w:rsidRPr="001D112B">
        <w:rPr>
          <w:color w:val="0F1115"/>
          <w:sz w:val="21"/>
          <w:szCs w:val="21"/>
        </w:rPr>
        <w:t>ИСПДн</w:t>
      </w:r>
      <w:proofErr w:type="spellEnd"/>
      <w:r w:rsidRPr="001D112B">
        <w:rPr>
          <w:color w:val="0F1115"/>
          <w:sz w:val="21"/>
          <w:szCs w:val="21"/>
        </w:rPr>
        <w:t xml:space="preserve">. В случае обработки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без использования средств автоматизации,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уничтожаются путем измельчения бумаги.</w:t>
      </w:r>
    </w:p>
    <w:p w:rsidR="001D112B" w:rsidRPr="001D112B" w:rsidRDefault="001D112B" w:rsidP="001D112B">
      <w:pPr>
        <w:pStyle w:val="ds-markdown-paragraph"/>
        <w:numPr>
          <w:ilvl w:val="0"/>
          <w:numId w:val="60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 xml:space="preserve">В случае отсутствия возможности уничтожения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в течение сроков, указанных в ч.6 ст.21 Федерального закона №152-ФЗ, ИП осуществляет блокирование таких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или обеспечивает их блокирование (если обработка </w:t>
      </w:r>
      <w:proofErr w:type="spellStart"/>
      <w:r w:rsidRPr="001D112B">
        <w:rPr>
          <w:color w:val="0F1115"/>
          <w:sz w:val="21"/>
          <w:szCs w:val="21"/>
        </w:rPr>
        <w:t>ПДн</w:t>
      </w:r>
      <w:proofErr w:type="spellEnd"/>
      <w:r w:rsidRPr="001D112B">
        <w:rPr>
          <w:color w:val="0F1115"/>
          <w:sz w:val="21"/>
          <w:szCs w:val="21"/>
        </w:rPr>
        <w:t xml:space="preserve"> осуществляется другим лицом, действующим по поручению ИП) и обеспечивает уничтожение персональных данных в срок не более чем 6 (шесть) месяцев, если иной срок не установлен законодательством Российской Федерации.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lastRenderedPageBreak/>
        <w:t>8. ОТВЕТСТВЕННОСТЬ</w:t>
      </w:r>
    </w:p>
    <w:p w:rsidR="001D112B" w:rsidRPr="001D112B" w:rsidRDefault="001D112B" w:rsidP="001D112B">
      <w:pPr>
        <w:pStyle w:val="ds-markdown-paragraph"/>
        <w:numPr>
          <w:ilvl w:val="0"/>
          <w:numId w:val="61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Контроль исполнения требований настоящей Политики осуществляется Ответственным за организацию Обработки Персональных данных ИП.</w:t>
      </w:r>
    </w:p>
    <w:p w:rsidR="001D112B" w:rsidRPr="001D112B" w:rsidRDefault="001D112B" w:rsidP="001D112B">
      <w:pPr>
        <w:pStyle w:val="ds-markdown-paragraph"/>
        <w:numPr>
          <w:ilvl w:val="0"/>
          <w:numId w:val="61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Лица, виновные в нарушении норм, регулирующих Обработку Персональных данных и защиту обрабатываемых ИП Персональных данных, несут ответственность, предусмотренную законодательством Российской Федерации.</w:t>
      </w:r>
    </w:p>
    <w:p w:rsidR="001D112B" w:rsidRPr="001D112B" w:rsidRDefault="001D112B" w:rsidP="001D112B">
      <w:pPr>
        <w:pStyle w:val="2"/>
        <w:shd w:val="clear" w:color="auto" w:fill="FFFFFF"/>
        <w:spacing w:before="480" w:after="240"/>
        <w:contextualSpacing/>
        <w:jc w:val="both"/>
        <w:rPr>
          <w:rFonts w:ascii="Times New Roman" w:hAnsi="Times New Roman" w:cs="Times New Roman"/>
          <w:b/>
          <w:bCs/>
          <w:color w:val="0F1115"/>
          <w:sz w:val="21"/>
          <w:szCs w:val="21"/>
        </w:rPr>
      </w:pPr>
      <w:r w:rsidRPr="001D112B">
        <w:rPr>
          <w:rFonts w:ascii="Times New Roman" w:hAnsi="Times New Roman" w:cs="Times New Roman"/>
          <w:b/>
          <w:bCs/>
          <w:color w:val="0F1115"/>
          <w:sz w:val="21"/>
          <w:szCs w:val="21"/>
        </w:rPr>
        <w:t>9. НОРМАТИВНЫЕ ССЫЛКИ</w:t>
      </w:r>
    </w:p>
    <w:p w:rsidR="001D112B" w:rsidRPr="001D112B" w:rsidRDefault="001D112B" w:rsidP="001D112B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Конституция Российской Федерации.</w:t>
      </w:r>
    </w:p>
    <w:p w:rsidR="001D112B" w:rsidRPr="001D112B" w:rsidRDefault="001D112B" w:rsidP="001D112B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Федеральный закон Российской Федерации от 27.07.2006 № 152-ФЗ «О персональных данных» (Федеральный закон № 152-ФЗ).</w:t>
      </w:r>
    </w:p>
    <w:p w:rsidR="001D112B" w:rsidRPr="001D112B" w:rsidRDefault="001D112B" w:rsidP="001D112B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Федеральный закон от 22.10.2004 № 125-ФЗ «Об архивном деле в Российской Федерации» (Федеральный закон № 125-ФЗ).</w:t>
      </w:r>
    </w:p>
    <w:p w:rsidR="001D112B" w:rsidRPr="001D112B" w:rsidRDefault="001D112B" w:rsidP="001D112B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Приказ Росархива от 20.12.2019 № 236 «Об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хранения» (Приказ Росархива № 236).</w:t>
      </w:r>
    </w:p>
    <w:p w:rsidR="001D112B" w:rsidRPr="001D112B" w:rsidRDefault="001D112B" w:rsidP="001D112B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Федеральный закон от 06.04.2011 № 63-ФЗ «Об электронной подписи».</w:t>
      </w:r>
    </w:p>
    <w:p w:rsidR="001D112B" w:rsidRPr="001D112B" w:rsidRDefault="001D112B" w:rsidP="001D112B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Приказ Роскомнадзора от 05.09.2013 № 996 «Об утверждении требований по обезличиванию персональных данных».</w:t>
      </w:r>
    </w:p>
    <w:p w:rsidR="001D112B" w:rsidRPr="001D112B" w:rsidRDefault="001D112B" w:rsidP="001D112B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Постановление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данных».</w:t>
      </w:r>
    </w:p>
    <w:p w:rsidR="001D112B" w:rsidRPr="001D112B" w:rsidRDefault="001D112B" w:rsidP="001D112B">
      <w:pPr>
        <w:pStyle w:val="ds-markdown-paragraph"/>
        <w:numPr>
          <w:ilvl w:val="0"/>
          <w:numId w:val="62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0F1115"/>
          <w:sz w:val="21"/>
          <w:szCs w:val="21"/>
        </w:rPr>
      </w:pPr>
      <w:r w:rsidRPr="001D112B">
        <w:rPr>
          <w:color w:val="0F1115"/>
          <w:sz w:val="21"/>
          <w:szCs w:val="21"/>
        </w:rPr>
        <w:t>Постановление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автоматизации».</w:t>
      </w:r>
    </w:p>
    <w:p w:rsidR="001D112B" w:rsidRPr="001D112B" w:rsidRDefault="001D112B" w:rsidP="001D112B">
      <w:pPr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38166D" w:rsidRPr="001D112B" w:rsidRDefault="0038166D" w:rsidP="001D112B">
      <w:pPr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sectPr w:rsidR="0038166D" w:rsidRPr="001D112B" w:rsidSect="0010324D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BB2"/>
    <w:multiLevelType w:val="multilevel"/>
    <w:tmpl w:val="58BCA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47FC1"/>
    <w:multiLevelType w:val="multilevel"/>
    <w:tmpl w:val="BCB60E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4FF4A38"/>
    <w:multiLevelType w:val="multilevel"/>
    <w:tmpl w:val="23DA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275132"/>
    <w:multiLevelType w:val="multilevel"/>
    <w:tmpl w:val="6A8618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22AAE"/>
    <w:multiLevelType w:val="multilevel"/>
    <w:tmpl w:val="062C0A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8A41B6F"/>
    <w:multiLevelType w:val="multilevel"/>
    <w:tmpl w:val="4D52B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A50EA3"/>
    <w:multiLevelType w:val="multilevel"/>
    <w:tmpl w:val="6D3A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EB6CD1"/>
    <w:multiLevelType w:val="multilevel"/>
    <w:tmpl w:val="CC36B3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B7230E"/>
    <w:multiLevelType w:val="multilevel"/>
    <w:tmpl w:val="0D98F13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0AF35CB"/>
    <w:multiLevelType w:val="multilevel"/>
    <w:tmpl w:val="D186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9C4407"/>
    <w:multiLevelType w:val="multilevel"/>
    <w:tmpl w:val="2BF601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593D1A"/>
    <w:multiLevelType w:val="multilevel"/>
    <w:tmpl w:val="B9C67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2676D5"/>
    <w:multiLevelType w:val="multilevel"/>
    <w:tmpl w:val="1EE24A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9A2058"/>
    <w:multiLevelType w:val="multilevel"/>
    <w:tmpl w:val="2CE6E264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8AA5D5F"/>
    <w:multiLevelType w:val="multilevel"/>
    <w:tmpl w:val="8758C2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AA69B0"/>
    <w:multiLevelType w:val="multilevel"/>
    <w:tmpl w:val="C870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631312"/>
    <w:multiLevelType w:val="multilevel"/>
    <w:tmpl w:val="8DFA1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2F41873"/>
    <w:multiLevelType w:val="multilevel"/>
    <w:tmpl w:val="5C2A385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1B4181"/>
    <w:multiLevelType w:val="multilevel"/>
    <w:tmpl w:val="46A6D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7660A8"/>
    <w:multiLevelType w:val="multilevel"/>
    <w:tmpl w:val="A68481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650D2D"/>
    <w:multiLevelType w:val="multilevel"/>
    <w:tmpl w:val="2EDAD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D77246"/>
    <w:multiLevelType w:val="multilevel"/>
    <w:tmpl w:val="4A0C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1B1582"/>
    <w:multiLevelType w:val="multilevel"/>
    <w:tmpl w:val="B62C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E275F1"/>
    <w:multiLevelType w:val="multilevel"/>
    <w:tmpl w:val="DDA6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793DA9"/>
    <w:multiLevelType w:val="multilevel"/>
    <w:tmpl w:val="6240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C00D1E"/>
    <w:multiLevelType w:val="multilevel"/>
    <w:tmpl w:val="B99E80E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55F3215"/>
    <w:multiLevelType w:val="multilevel"/>
    <w:tmpl w:val="36187E0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61927B4"/>
    <w:multiLevelType w:val="multilevel"/>
    <w:tmpl w:val="C84C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E34508"/>
    <w:multiLevelType w:val="multilevel"/>
    <w:tmpl w:val="1BECB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217612"/>
    <w:multiLevelType w:val="multilevel"/>
    <w:tmpl w:val="A55E91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3BB6799E"/>
    <w:multiLevelType w:val="multilevel"/>
    <w:tmpl w:val="0E44A4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D523AA8"/>
    <w:multiLevelType w:val="multilevel"/>
    <w:tmpl w:val="00C276B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F347311"/>
    <w:multiLevelType w:val="multilevel"/>
    <w:tmpl w:val="568E1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FA5635A"/>
    <w:multiLevelType w:val="multilevel"/>
    <w:tmpl w:val="67F82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01A6393"/>
    <w:multiLevelType w:val="multilevel"/>
    <w:tmpl w:val="9CBA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DD6207"/>
    <w:multiLevelType w:val="multilevel"/>
    <w:tmpl w:val="FB6E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5062E52"/>
    <w:multiLevelType w:val="multilevel"/>
    <w:tmpl w:val="7474F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61C5993"/>
    <w:multiLevelType w:val="multilevel"/>
    <w:tmpl w:val="3EC8D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 w15:restartNumberingAfterBreak="0">
    <w:nsid w:val="4D307E88"/>
    <w:multiLevelType w:val="multilevel"/>
    <w:tmpl w:val="13C0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5736CE6"/>
    <w:multiLevelType w:val="multilevel"/>
    <w:tmpl w:val="E8B03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62216B1"/>
    <w:multiLevelType w:val="multilevel"/>
    <w:tmpl w:val="758E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7871A1E"/>
    <w:multiLevelType w:val="multilevel"/>
    <w:tmpl w:val="2C0E85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A2A4CA4"/>
    <w:multiLevelType w:val="multilevel"/>
    <w:tmpl w:val="F042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AAD6857"/>
    <w:multiLevelType w:val="multilevel"/>
    <w:tmpl w:val="17EC12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5BF63D4F"/>
    <w:multiLevelType w:val="multilevel"/>
    <w:tmpl w:val="657EF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F8119AC"/>
    <w:multiLevelType w:val="multilevel"/>
    <w:tmpl w:val="26667C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624B2677"/>
    <w:multiLevelType w:val="hybridMultilevel"/>
    <w:tmpl w:val="C4880AE8"/>
    <w:lvl w:ilvl="0" w:tplc="B95231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8C10F45"/>
    <w:multiLevelType w:val="multilevel"/>
    <w:tmpl w:val="DA04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9A10E3D"/>
    <w:multiLevelType w:val="multilevel"/>
    <w:tmpl w:val="FAEC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9B91C32"/>
    <w:multiLevelType w:val="multilevel"/>
    <w:tmpl w:val="A732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03577D3"/>
    <w:multiLevelType w:val="multilevel"/>
    <w:tmpl w:val="763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4430B11"/>
    <w:multiLevelType w:val="multilevel"/>
    <w:tmpl w:val="77AE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3675F4"/>
    <w:multiLevelType w:val="multilevel"/>
    <w:tmpl w:val="A5F07C6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7A412BA"/>
    <w:multiLevelType w:val="multilevel"/>
    <w:tmpl w:val="1D081F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851156F"/>
    <w:multiLevelType w:val="multilevel"/>
    <w:tmpl w:val="FB14C1E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B0A0297"/>
    <w:multiLevelType w:val="multilevel"/>
    <w:tmpl w:val="0C64A7C8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6" w15:restartNumberingAfterBreak="0">
    <w:nsid w:val="7BFE0FBF"/>
    <w:multiLevelType w:val="multilevel"/>
    <w:tmpl w:val="A164ED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7C220143"/>
    <w:multiLevelType w:val="multilevel"/>
    <w:tmpl w:val="400EE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CE94ED7"/>
    <w:multiLevelType w:val="multilevel"/>
    <w:tmpl w:val="8966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D057F03"/>
    <w:multiLevelType w:val="multilevel"/>
    <w:tmpl w:val="C5BA1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D0C0631"/>
    <w:multiLevelType w:val="multilevel"/>
    <w:tmpl w:val="5176A8A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1" w15:restartNumberingAfterBreak="0">
    <w:nsid w:val="7EF8363C"/>
    <w:multiLevelType w:val="multilevel"/>
    <w:tmpl w:val="BC5C9958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57436072">
    <w:abstractNumId w:val="42"/>
  </w:num>
  <w:num w:numId="2" w16cid:durableId="1649892977">
    <w:abstractNumId w:val="5"/>
  </w:num>
  <w:num w:numId="3" w16cid:durableId="1549341964">
    <w:abstractNumId w:val="39"/>
  </w:num>
  <w:num w:numId="4" w16cid:durableId="1435133409">
    <w:abstractNumId w:val="21"/>
  </w:num>
  <w:num w:numId="5" w16cid:durableId="801195859">
    <w:abstractNumId w:val="28"/>
  </w:num>
  <w:num w:numId="6" w16cid:durableId="1778089235">
    <w:abstractNumId w:val="7"/>
  </w:num>
  <w:num w:numId="7" w16cid:durableId="99955499">
    <w:abstractNumId w:val="9"/>
  </w:num>
  <w:num w:numId="8" w16cid:durableId="1040399300">
    <w:abstractNumId w:val="30"/>
  </w:num>
  <w:num w:numId="9" w16cid:durableId="1598245663">
    <w:abstractNumId w:val="2"/>
  </w:num>
  <w:num w:numId="10" w16cid:durableId="783765731">
    <w:abstractNumId w:val="20"/>
  </w:num>
  <w:num w:numId="11" w16cid:durableId="594942970">
    <w:abstractNumId w:val="48"/>
  </w:num>
  <w:num w:numId="12" w16cid:durableId="1846280777">
    <w:abstractNumId w:val="52"/>
  </w:num>
  <w:num w:numId="13" w16cid:durableId="463473580">
    <w:abstractNumId w:val="40"/>
  </w:num>
  <w:num w:numId="14" w16cid:durableId="294458131">
    <w:abstractNumId w:val="49"/>
  </w:num>
  <w:num w:numId="15" w16cid:durableId="368651553">
    <w:abstractNumId w:val="3"/>
  </w:num>
  <w:num w:numId="16" w16cid:durableId="526063353">
    <w:abstractNumId w:val="59"/>
  </w:num>
  <w:num w:numId="17" w16cid:durableId="1672102516">
    <w:abstractNumId w:val="58"/>
  </w:num>
  <w:num w:numId="18" w16cid:durableId="1202399695">
    <w:abstractNumId w:val="12"/>
  </w:num>
  <w:num w:numId="19" w16cid:durableId="626393115">
    <w:abstractNumId w:val="22"/>
  </w:num>
  <w:num w:numId="20" w16cid:durableId="1532112446">
    <w:abstractNumId w:val="31"/>
  </w:num>
  <w:num w:numId="21" w16cid:durableId="1825243607">
    <w:abstractNumId w:val="23"/>
  </w:num>
  <w:num w:numId="22" w16cid:durableId="2108429234">
    <w:abstractNumId w:val="26"/>
  </w:num>
  <w:num w:numId="23" w16cid:durableId="1829977723">
    <w:abstractNumId w:val="34"/>
  </w:num>
  <w:num w:numId="24" w16cid:durableId="1414006242">
    <w:abstractNumId w:val="25"/>
  </w:num>
  <w:num w:numId="25" w16cid:durableId="555820958">
    <w:abstractNumId w:val="44"/>
  </w:num>
  <w:num w:numId="26" w16cid:durableId="218907850">
    <w:abstractNumId w:val="17"/>
  </w:num>
  <w:num w:numId="27" w16cid:durableId="1083993504">
    <w:abstractNumId w:val="36"/>
  </w:num>
  <w:num w:numId="28" w16cid:durableId="1363214807">
    <w:abstractNumId w:val="50"/>
  </w:num>
  <w:num w:numId="29" w16cid:durableId="828518218">
    <w:abstractNumId w:val="32"/>
  </w:num>
  <w:num w:numId="30" w16cid:durableId="204760109">
    <w:abstractNumId w:val="46"/>
  </w:num>
  <w:num w:numId="31" w16cid:durableId="1027373452">
    <w:abstractNumId w:val="41"/>
  </w:num>
  <w:num w:numId="32" w16cid:durableId="484199745">
    <w:abstractNumId w:val="19"/>
  </w:num>
  <w:num w:numId="33" w16cid:durableId="771514743">
    <w:abstractNumId w:val="35"/>
  </w:num>
  <w:num w:numId="34" w16cid:durableId="1942224933">
    <w:abstractNumId w:val="45"/>
  </w:num>
  <w:num w:numId="35" w16cid:durableId="853155788">
    <w:abstractNumId w:val="37"/>
  </w:num>
  <w:num w:numId="36" w16cid:durableId="443768969">
    <w:abstractNumId w:val="1"/>
  </w:num>
  <w:num w:numId="37" w16cid:durableId="1298728876">
    <w:abstractNumId w:val="27"/>
  </w:num>
  <w:num w:numId="38" w16cid:durableId="1533416197">
    <w:abstractNumId w:val="4"/>
  </w:num>
  <w:num w:numId="39" w16cid:durableId="1400404700">
    <w:abstractNumId w:val="38"/>
  </w:num>
  <w:num w:numId="40" w16cid:durableId="1590040180">
    <w:abstractNumId w:val="11"/>
  </w:num>
  <w:num w:numId="41" w16cid:durableId="1049063448">
    <w:abstractNumId w:val="10"/>
  </w:num>
  <w:num w:numId="42" w16cid:durableId="1690061593">
    <w:abstractNumId w:val="14"/>
  </w:num>
  <w:num w:numId="43" w16cid:durableId="1502044366">
    <w:abstractNumId w:val="29"/>
  </w:num>
  <w:num w:numId="44" w16cid:durableId="1473135142">
    <w:abstractNumId w:val="56"/>
  </w:num>
  <w:num w:numId="45" w16cid:durableId="647514206">
    <w:abstractNumId w:val="51"/>
  </w:num>
  <w:num w:numId="46" w16cid:durableId="805124030">
    <w:abstractNumId w:val="61"/>
  </w:num>
  <w:num w:numId="47" w16cid:durableId="394623235">
    <w:abstractNumId w:val="16"/>
  </w:num>
  <w:num w:numId="48" w16cid:durableId="2089231818">
    <w:abstractNumId w:val="33"/>
  </w:num>
  <w:num w:numId="49" w16cid:durableId="145971811">
    <w:abstractNumId w:val="60"/>
  </w:num>
  <w:num w:numId="50" w16cid:durableId="733162464">
    <w:abstractNumId w:val="43"/>
  </w:num>
  <w:num w:numId="51" w16cid:durableId="222520767">
    <w:abstractNumId w:val="47"/>
  </w:num>
  <w:num w:numId="52" w16cid:durableId="1949314711">
    <w:abstractNumId w:val="8"/>
  </w:num>
  <w:num w:numId="53" w16cid:durableId="1590506155">
    <w:abstractNumId w:val="15"/>
  </w:num>
  <w:num w:numId="54" w16cid:durableId="398942245">
    <w:abstractNumId w:val="53"/>
  </w:num>
  <w:num w:numId="55" w16cid:durableId="1359963539">
    <w:abstractNumId w:val="18"/>
  </w:num>
  <w:num w:numId="56" w16cid:durableId="2033415904">
    <w:abstractNumId w:val="54"/>
  </w:num>
  <w:num w:numId="57" w16cid:durableId="780614135">
    <w:abstractNumId w:val="24"/>
  </w:num>
  <w:num w:numId="58" w16cid:durableId="253318186">
    <w:abstractNumId w:val="55"/>
  </w:num>
  <w:num w:numId="59" w16cid:durableId="1883403699">
    <w:abstractNumId w:val="6"/>
  </w:num>
  <w:num w:numId="60" w16cid:durableId="1828787187">
    <w:abstractNumId w:val="13"/>
  </w:num>
  <w:num w:numId="61" w16cid:durableId="969281606">
    <w:abstractNumId w:val="57"/>
  </w:num>
  <w:num w:numId="62" w16cid:durableId="302738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4D"/>
    <w:rsid w:val="0010155F"/>
    <w:rsid w:val="0010324D"/>
    <w:rsid w:val="001D112B"/>
    <w:rsid w:val="0038166D"/>
    <w:rsid w:val="003D4968"/>
    <w:rsid w:val="007C50EF"/>
    <w:rsid w:val="009C1893"/>
    <w:rsid w:val="00D36050"/>
    <w:rsid w:val="00DC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592A8A"/>
  <w15:chartTrackingRefBased/>
  <w15:docId w15:val="{4AD03A11-12F0-964B-AC3A-E4C21D11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3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03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3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3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32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32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32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32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3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03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3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32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32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3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32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3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3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32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3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32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3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32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32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32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32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3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32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324D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10324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10324D"/>
    <w:rPr>
      <w:b/>
      <w:bCs/>
    </w:rPr>
  </w:style>
  <w:style w:type="character" w:styleId="ad">
    <w:name w:val="Hyperlink"/>
    <w:basedOn w:val="a0"/>
    <w:uiPriority w:val="99"/>
    <w:semiHidden/>
    <w:unhideWhenUsed/>
    <w:rsid w:val="001032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90afbe4aobp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4635</Words>
  <Characters>26422</Characters>
  <Application>Microsoft Office Word</Application>
  <DocSecurity>0</DocSecurity>
  <Lines>220</Lines>
  <Paragraphs>61</Paragraphs>
  <ScaleCrop>false</ScaleCrop>
  <Company/>
  <LinksUpToDate>false</LinksUpToDate>
  <CharactersWithSpaces>30996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2026-10-01T15:42:00Z</dcterms:created>
  <dcterms:modified xsi:type="dcterms:W3CDTF">2026-10-01T15:58:00Z</dcterms:modified>
</cp:coreProperties>
</file>